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66" w:rsidRDefault="00FC5F66" w:rsidP="00FC5F66">
      <w:pPr>
        <w:jc w:val="right"/>
        <w:rPr>
          <w:b/>
        </w:rPr>
      </w:pPr>
      <w:bookmarkStart w:id="0" w:name="_GoBack"/>
      <w:bookmarkEnd w:id="0"/>
      <w:r>
        <w:rPr>
          <w:noProof/>
          <w:lang w:eastAsia="en-US"/>
        </w:rPr>
        <w:drawing>
          <wp:inline distT="0" distB="0" distL="0" distR="0" wp14:anchorId="2AF75FF9" wp14:editId="6F29AEB8">
            <wp:extent cx="2377453" cy="256478"/>
            <wp:effectExtent l="0" t="0" r="0" b="0"/>
            <wp:docPr id="2" name="Picture 2" descr="M:\Clients\Central Life Sciences\Creative\Logos.Signatures\CENTRAL LIFE SCIENCES\CentralR_FINAL_368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Central Life Sciences\Creative\Logos.Signatures\CENTRAL LIFE SCIENCES\CentralR_FINAL_368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888" cy="256849"/>
                    </a:xfrm>
                    <a:prstGeom prst="rect">
                      <a:avLst/>
                    </a:prstGeom>
                    <a:noFill/>
                    <a:ln>
                      <a:noFill/>
                    </a:ln>
                  </pic:spPr>
                </pic:pic>
              </a:graphicData>
            </a:graphic>
          </wp:inline>
        </w:drawing>
      </w:r>
    </w:p>
    <w:p w:rsidR="00FC5F66" w:rsidRDefault="00FC5F66" w:rsidP="00A34C2A">
      <w:pPr>
        <w:rPr>
          <w:b/>
        </w:rPr>
      </w:pPr>
    </w:p>
    <w:p w:rsidR="00CF147E" w:rsidRDefault="00CF147E" w:rsidP="00A34C2A">
      <w:pPr>
        <w:rPr>
          <w:b/>
        </w:rPr>
      </w:pPr>
    </w:p>
    <w:p w:rsidR="00CF147E" w:rsidRDefault="00CF147E" w:rsidP="00A34C2A">
      <w:pPr>
        <w:rPr>
          <w:b/>
        </w:rPr>
      </w:pPr>
    </w:p>
    <w:p w:rsidR="00A34C2A" w:rsidRDefault="00A34C2A" w:rsidP="00A34C2A">
      <w:pPr>
        <w:rPr>
          <w:b/>
        </w:rPr>
      </w:pPr>
      <w:r>
        <w:rPr>
          <w:b/>
        </w:rPr>
        <w:t>FOR IMMEDIATE RELEASE</w:t>
      </w:r>
    </w:p>
    <w:p w:rsidR="00A34C2A" w:rsidRDefault="00A34C2A" w:rsidP="00A34C2A"/>
    <w:p w:rsidR="00A34C2A" w:rsidRDefault="00A34C2A" w:rsidP="00A34C2A">
      <w:r>
        <w:t>Contact Information:</w:t>
      </w:r>
    </w:p>
    <w:p w:rsidR="00A34C2A" w:rsidRDefault="00A34C2A" w:rsidP="00A34C2A">
      <w:r>
        <w:t>Mark Newberg</w:t>
      </w:r>
    </w:p>
    <w:p w:rsidR="00A34C2A" w:rsidRDefault="00A34C2A" w:rsidP="00A34C2A">
      <w:r>
        <w:t>847-330-5367</w:t>
      </w:r>
    </w:p>
    <w:p w:rsidR="00A34C2A" w:rsidRDefault="00FA703B" w:rsidP="00A34C2A">
      <w:pPr>
        <w:rPr>
          <w:rStyle w:val="Hyperlink"/>
        </w:rPr>
      </w:pPr>
      <w:hyperlink r:id="rId8" w:history="1">
        <w:r w:rsidR="00A34C2A" w:rsidRPr="009276FB">
          <w:rPr>
            <w:rStyle w:val="Hyperlink"/>
          </w:rPr>
          <w:t>mnewberg@central.com</w:t>
        </w:r>
      </w:hyperlink>
    </w:p>
    <w:p w:rsidR="00A34C2A" w:rsidRDefault="00A34C2A" w:rsidP="00A34C2A"/>
    <w:p w:rsidR="00A34C2A" w:rsidRDefault="00A34C2A" w:rsidP="00A34C2A">
      <w:pPr>
        <w:rPr>
          <w:b/>
        </w:rPr>
      </w:pPr>
    </w:p>
    <w:p w:rsidR="00A34C2A" w:rsidRDefault="00092B11" w:rsidP="00A34C2A">
      <w:pPr>
        <w:jc w:val="center"/>
        <w:rPr>
          <w:b/>
        </w:rPr>
      </w:pPr>
      <w:r>
        <w:rPr>
          <w:b/>
        </w:rPr>
        <w:t xml:space="preserve"> </w:t>
      </w:r>
      <w:r w:rsidRPr="00092B11">
        <w:rPr>
          <w:b/>
        </w:rPr>
        <w:t>Zoëcon</w:t>
      </w:r>
      <w:r w:rsidRPr="00092B11">
        <w:rPr>
          <w:b/>
          <w:bCs/>
        </w:rPr>
        <w:t xml:space="preserve"> </w:t>
      </w:r>
      <w:r w:rsidR="00BF26B0">
        <w:rPr>
          <w:b/>
          <w:bCs/>
        </w:rPr>
        <w:t>Introduces</w:t>
      </w:r>
      <w:r>
        <w:rPr>
          <w:b/>
          <w:bCs/>
        </w:rPr>
        <w:t xml:space="preserve"> </w:t>
      </w:r>
      <w:r w:rsidR="002402A5" w:rsidRPr="002402A5">
        <w:rPr>
          <w:b/>
          <w:bCs/>
        </w:rPr>
        <w:t>Precor</w:t>
      </w:r>
      <w:r w:rsidR="002402A5" w:rsidRPr="00CA1E93">
        <w:rPr>
          <w:b/>
          <w:bCs/>
          <w:vertAlign w:val="superscript"/>
        </w:rPr>
        <w:t>®</w:t>
      </w:r>
      <w:r w:rsidR="002402A5" w:rsidRPr="002402A5">
        <w:rPr>
          <w:b/>
          <w:bCs/>
        </w:rPr>
        <w:t xml:space="preserve"> 2625 Premise Spray</w:t>
      </w:r>
      <w:r w:rsidR="00BF26B0">
        <w:rPr>
          <w:b/>
          <w:bCs/>
        </w:rPr>
        <w:t xml:space="preserve">, a Broad-Spectrum Residual Spray, </w:t>
      </w:r>
      <w:r w:rsidR="00BF26B0">
        <w:rPr>
          <w:b/>
          <w:bCs/>
        </w:rPr>
        <w:br/>
        <w:t>to its</w:t>
      </w:r>
      <w:r w:rsidR="002402A5" w:rsidRPr="002402A5">
        <w:rPr>
          <w:b/>
          <w:bCs/>
        </w:rPr>
        <w:t xml:space="preserve"> </w:t>
      </w:r>
      <w:r w:rsidR="00BF26B0">
        <w:rPr>
          <w:b/>
          <w:bCs/>
        </w:rPr>
        <w:t>Portfolio of Professional Pest Control Solutions</w:t>
      </w:r>
    </w:p>
    <w:p w:rsidR="00A34C2A" w:rsidRDefault="00A34C2A" w:rsidP="00A34C2A">
      <w:pPr>
        <w:jc w:val="center"/>
        <w:rPr>
          <w:b/>
        </w:rPr>
      </w:pPr>
    </w:p>
    <w:p w:rsidR="00A34C2A" w:rsidRPr="007B45A3" w:rsidRDefault="00A8397E" w:rsidP="00A34C2A">
      <w:pPr>
        <w:jc w:val="center"/>
        <w:rPr>
          <w:i/>
        </w:rPr>
      </w:pPr>
      <w:r>
        <w:rPr>
          <w:i/>
        </w:rPr>
        <w:t>P</w:t>
      </w:r>
      <w:r w:rsidR="00BF26B0">
        <w:rPr>
          <w:i/>
        </w:rPr>
        <w:t xml:space="preserve">roduct combines the knockdown of an adulticide </w:t>
      </w:r>
      <w:r w:rsidR="00BF26B0">
        <w:rPr>
          <w:i/>
        </w:rPr>
        <w:br/>
        <w:t xml:space="preserve">with the residual control of an Insect Growth Regulator </w:t>
      </w:r>
    </w:p>
    <w:p w:rsidR="00A34C2A" w:rsidRPr="00E26519" w:rsidRDefault="00A34C2A" w:rsidP="00A34C2A">
      <w:pPr>
        <w:rPr>
          <w:i/>
        </w:rPr>
      </w:pPr>
    </w:p>
    <w:p w:rsidR="00A34C2A" w:rsidRDefault="00A34C2A" w:rsidP="00A34C2A">
      <w:r>
        <w:rPr>
          <w:b/>
        </w:rPr>
        <w:t>Schaumburg, Ill.</w:t>
      </w:r>
      <w:r w:rsidR="00F345B9">
        <w:rPr>
          <w:b/>
        </w:rPr>
        <w:t>, April</w:t>
      </w:r>
      <w:r>
        <w:rPr>
          <w:b/>
        </w:rPr>
        <w:t xml:space="preserve"> </w:t>
      </w:r>
      <w:r w:rsidR="00FC5F66">
        <w:rPr>
          <w:b/>
        </w:rPr>
        <w:t>14</w:t>
      </w:r>
      <w:r w:rsidRPr="00763D1D">
        <w:rPr>
          <w:b/>
        </w:rPr>
        <w:t>, 201</w:t>
      </w:r>
      <w:r w:rsidR="00F345B9">
        <w:rPr>
          <w:b/>
        </w:rPr>
        <w:t>6</w:t>
      </w:r>
      <w:r>
        <w:t xml:space="preserve"> – </w:t>
      </w:r>
      <w:r w:rsidRPr="00A34C2A">
        <w:t xml:space="preserve">Central Life Sciences, whose founders invented insect growth regulator technology more than 35 years ago, </w:t>
      </w:r>
      <w:r w:rsidR="00BF26B0">
        <w:t>today announced the release of</w:t>
      </w:r>
      <w:r w:rsidR="00505D07">
        <w:t xml:space="preserve"> </w:t>
      </w:r>
      <w:r w:rsidR="00505D07" w:rsidRPr="00505D07">
        <w:t>Precor</w:t>
      </w:r>
      <w:r w:rsidR="00505D07" w:rsidRPr="00CA1E93">
        <w:rPr>
          <w:vertAlign w:val="superscript"/>
        </w:rPr>
        <w:t>®</w:t>
      </w:r>
      <w:r w:rsidR="00505D07" w:rsidRPr="00505D07">
        <w:t xml:space="preserve"> 2625 Premise Spray</w:t>
      </w:r>
      <w:r w:rsidR="00505D07">
        <w:t xml:space="preserve">, the newest addition to </w:t>
      </w:r>
      <w:r w:rsidR="00BF26B0">
        <w:t>its comprehensive lineup of professional pest control solutions.</w:t>
      </w:r>
      <w:r w:rsidR="00505D07">
        <w:t xml:space="preserve"> </w:t>
      </w:r>
      <w:r w:rsidR="00BF26B0">
        <w:t>The</w:t>
      </w:r>
      <w:r w:rsidR="001456B6" w:rsidRPr="001456B6">
        <w:t xml:space="preserve"> broad-spectrum </w:t>
      </w:r>
      <w:r w:rsidR="00BF26B0">
        <w:t xml:space="preserve">spray provides knockdown of mature fleas and other pests through a combination of adulticides, including Etofenprox, with the residual control of pre-adult fleas through </w:t>
      </w:r>
      <w:r w:rsidR="00164B5A">
        <w:t xml:space="preserve">(S)-methoprene, the Insect Growth Regulator (IGR) featured in the </w:t>
      </w:r>
      <w:r w:rsidR="00BF26B0">
        <w:t>Precor</w:t>
      </w:r>
      <w:r w:rsidR="00BF26B0" w:rsidRPr="00CA1E93">
        <w:rPr>
          <w:vertAlign w:val="superscript"/>
        </w:rPr>
        <w:t>®</w:t>
      </w:r>
      <w:r w:rsidR="00164B5A">
        <w:t xml:space="preserve"> line of products</w:t>
      </w:r>
      <w:r w:rsidR="00BF26B0">
        <w:t>.</w:t>
      </w:r>
      <w:r w:rsidR="00961ADD">
        <w:t xml:space="preserve"> The versatile</w:t>
      </w:r>
      <w:r w:rsidR="00961ADD" w:rsidRPr="00961ADD">
        <w:t xml:space="preserve"> </w:t>
      </w:r>
      <w:r w:rsidR="00961ADD" w:rsidRPr="00A34C2A">
        <w:t xml:space="preserve">aerosol spray </w:t>
      </w:r>
      <w:r w:rsidR="00961ADD">
        <w:t xml:space="preserve">offers </w:t>
      </w:r>
      <w:r w:rsidR="00961ADD" w:rsidRPr="00A34C2A">
        <w:t>2</w:t>
      </w:r>
      <w:r w:rsidR="00961ADD">
        <w:t>,</w:t>
      </w:r>
      <w:r w:rsidR="00961ADD" w:rsidRPr="00A34C2A">
        <w:t>625 square feet of coverage</w:t>
      </w:r>
      <w:r w:rsidR="00961ADD">
        <w:t xml:space="preserve"> with a </w:t>
      </w:r>
      <w:r w:rsidR="00961ADD" w:rsidRPr="00A34C2A">
        <w:t>360-degree valve allow</w:t>
      </w:r>
      <w:r w:rsidR="00961ADD">
        <w:t>ing</w:t>
      </w:r>
      <w:r w:rsidR="00961ADD" w:rsidRPr="00A34C2A">
        <w:t xml:space="preserve"> for upright and inverted </w:t>
      </w:r>
      <w:r w:rsidR="00961ADD">
        <w:t xml:space="preserve">applications as a </w:t>
      </w:r>
      <w:r w:rsidR="00961ADD" w:rsidRPr="00A34C2A">
        <w:lastRenderedPageBreak/>
        <w:t>broadcast, crack-and-crevice, void, spot, and surf</w:t>
      </w:r>
      <w:r w:rsidR="00961ADD">
        <w:t>ace treatment for indoor and outdoor use.</w:t>
      </w:r>
    </w:p>
    <w:p w:rsidR="00A34C2A" w:rsidRDefault="00A34C2A" w:rsidP="00A34C2A"/>
    <w:p w:rsidR="00A34C2A" w:rsidRDefault="00F345B9" w:rsidP="00A34C2A">
      <w:r>
        <w:t>“</w:t>
      </w:r>
      <w:r w:rsidR="00505D07">
        <w:t xml:space="preserve">Our </w:t>
      </w:r>
      <w:r w:rsidR="00BD75C3">
        <w:t xml:space="preserve">sales team is very responsive to the needs of our </w:t>
      </w:r>
      <w:r w:rsidR="00505D07">
        <w:t>customers</w:t>
      </w:r>
      <w:r w:rsidR="00BD75C3">
        <w:t>, and we’re excited to introduce a product that has been in high demand from pest management professionals for some time,</w:t>
      </w:r>
      <w:r w:rsidR="001456B6">
        <w:t xml:space="preserve">” </w:t>
      </w:r>
      <w:r w:rsidR="001456B6" w:rsidRPr="001456B6">
        <w:t>said Ken Turrentine, director of marketing for the Zoëcon Professional Products division.</w:t>
      </w:r>
      <w:r w:rsidR="001456B6">
        <w:t xml:space="preserve"> “We </w:t>
      </w:r>
      <w:r w:rsidR="00BD75C3">
        <w:t xml:space="preserve">know customers will appreciate the flexibility </w:t>
      </w:r>
      <w:r w:rsidR="00BD75C3" w:rsidRPr="00505D07">
        <w:t>Precor</w:t>
      </w:r>
      <w:r w:rsidR="00BD75C3" w:rsidRPr="00CA1E93">
        <w:rPr>
          <w:vertAlign w:val="superscript"/>
        </w:rPr>
        <w:t>®</w:t>
      </w:r>
      <w:r w:rsidR="00BD75C3" w:rsidRPr="00505D07">
        <w:t xml:space="preserve"> 2625 Premise Spray</w:t>
      </w:r>
      <w:r w:rsidR="009460BB">
        <w:t xml:space="preserve"> offers as the</w:t>
      </w:r>
      <w:r w:rsidR="00BD75C3">
        <w:t xml:space="preserve"> single-product solution for a variety of applications and target pests</w:t>
      </w:r>
      <w:r w:rsidR="001456B6">
        <w:t>.”</w:t>
      </w:r>
      <w:r w:rsidR="00505D07">
        <w:t xml:space="preserve"> </w:t>
      </w:r>
    </w:p>
    <w:p w:rsidR="00467245" w:rsidRDefault="00467245"/>
    <w:p w:rsidR="00505D07" w:rsidRPr="00505D07" w:rsidRDefault="00961ADD" w:rsidP="00505D07">
      <w:r>
        <w:t>The</w:t>
      </w:r>
      <w:r w:rsidR="00A2181C" w:rsidRPr="00A2181C">
        <w:t xml:space="preserve"> combi</w:t>
      </w:r>
      <w:r w:rsidR="0088387F">
        <w:t>nation of adulticides</w:t>
      </w:r>
      <w:r>
        <w:t xml:space="preserve"> in </w:t>
      </w:r>
      <w:r w:rsidRPr="00505D07">
        <w:t>Precor</w:t>
      </w:r>
      <w:r w:rsidRPr="00CA1E93">
        <w:rPr>
          <w:vertAlign w:val="superscript"/>
        </w:rPr>
        <w:t>®</w:t>
      </w:r>
      <w:r w:rsidRPr="00505D07">
        <w:t xml:space="preserve"> 2625 Premise Spray</w:t>
      </w:r>
      <w:r w:rsidR="0088387F">
        <w:t xml:space="preserve"> </w:t>
      </w:r>
      <w:r>
        <w:t xml:space="preserve">provides on-contact </w:t>
      </w:r>
      <w:r w:rsidR="00A2181C">
        <w:t>kill</w:t>
      </w:r>
      <w:r>
        <w:t xml:space="preserve"> of</w:t>
      </w:r>
      <w:r w:rsidR="00A2181C" w:rsidRPr="00A2181C">
        <w:t xml:space="preserve"> mature fleas</w:t>
      </w:r>
      <w:r w:rsidR="00A2181C">
        <w:t>,</w:t>
      </w:r>
      <w:r w:rsidR="00A34C2A" w:rsidRPr="00A34C2A">
        <w:t xml:space="preserve"> spiders, bed bugs</w:t>
      </w:r>
      <w:r w:rsidR="006C6EE9">
        <w:t>,</w:t>
      </w:r>
      <w:r w:rsidR="00A34C2A" w:rsidRPr="00A34C2A">
        <w:t xml:space="preserve"> cockroaches, wasps, yellow</w:t>
      </w:r>
      <w:r w:rsidR="00A2181C">
        <w:t xml:space="preserve"> jackets, and many other </w:t>
      </w:r>
      <w:r w:rsidR="00A34C2A" w:rsidRPr="00A34C2A">
        <w:t xml:space="preserve">pests. </w:t>
      </w:r>
      <w:r>
        <w:t>The IGR</w:t>
      </w:r>
      <w:r w:rsidR="006A5C5D">
        <w:t>,</w:t>
      </w:r>
      <w:r>
        <w:t xml:space="preserve"> (S)–</w:t>
      </w:r>
      <w:r w:rsidR="00164B5A">
        <w:t>m</w:t>
      </w:r>
      <w:r>
        <w:t>ethoprene</w:t>
      </w:r>
      <w:r w:rsidR="006A5C5D">
        <w:t>,</w:t>
      </w:r>
      <w:r>
        <w:t xml:space="preserve"> </w:t>
      </w:r>
      <w:r w:rsidR="0088387F">
        <w:t>controls pre-adult fleas</w:t>
      </w:r>
      <w:r>
        <w:t xml:space="preserve"> - comprising </w:t>
      </w:r>
      <w:r w:rsidR="0088387F">
        <w:t>95% of typical infestations</w:t>
      </w:r>
      <w:r>
        <w:t xml:space="preserve"> - </w:t>
      </w:r>
      <w:r w:rsidR="00092B11">
        <w:t>and breaks their life cycles</w:t>
      </w:r>
      <w:r w:rsidR="00A34C2A" w:rsidRPr="00A34C2A">
        <w:t xml:space="preserve"> for up to seven months.</w:t>
      </w:r>
      <w:r w:rsidR="00092B11">
        <w:t xml:space="preserve"> </w:t>
      </w:r>
      <w:r w:rsidR="006A5C5D">
        <w:t>This provides l</w:t>
      </w:r>
      <w:r w:rsidR="00092B11" w:rsidRPr="00092B11">
        <w:t xml:space="preserve">ong-lasting residual </w:t>
      </w:r>
      <w:r w:rsidR="001456B6" w:rsidRPr="00092B11">
        <w:t>protection</w:t>
      </w:r>
      <w:r w:rsidR="00092B11" w:rsidRPr="00092B11">
        <w:t xml:space="preserve"> </w:t>
      </w:r>
      <w:r w:rsidR="001456B6">
        <w:t xml:space="preserve">against flea larvae for more than 200 days </w:t>
      </w:r>
      <w:r w:rsidR="00092B11" w:rsidRPr="00092B11">
        <w:t>without disrupting household or business activities.</w:t>
      </w:r>
      <w:r w:rsidR="00505D07">
        <w:t xml:space="preserve"> The </w:t>
      </w:r>
      <w:r w:rsidR="0088387F">
        <w:t xml:space="preserve">design allows for </w:t>
      </w:r>
      <w:r w:rsidR="00423E6C">
        <w:t xml:space="preserve">application in </w:t>
      </w:r>
      <w:r w:rsidR="00423E6C" w:rsidRPr="00423E6C">
        <w:t xml:space="preserve">residential and commercial buildings, </w:t>
      </w:r>
      <w:r w:rsidR="00423E6C">
        <w:t xml:space="preserve">kennels and </w:t>
      </w:r>
      <w:r w:rsidR="00423E6C" w:rsidRPr="00423E6C">
        <w:t>garages</w:t>
      </w:r>
      <w:r w:rsidR="00423E6C">
        <w:t>.</w:t>
      </w:r>
    </w:p>
    <w:p w:rsidR="00F345B9" w:rsidRDefault="00F345B9"/>
    <w:p w:rsidR="002402A5" w:rsidRDefault="00961ADD" w:rsidP="0088387F">
      <w:r>
        <w:t>As an introductory promotion, Zoëcon</w:t>
      </w:r>
      <w:r w:rsidRPr="002402A5">
        <w:t xml:space="preserve"> </w:t>
      </w:r>
      <w:r>
        <w:t>is offering p</w:t>
      </w:r>
      <w:r w:rsidR="002402A5" w:rsidRPr="002402A5">
        <w:t xml:space="preserve">est </w:t>
      </w:r>
      <w:r>
        <w:t>m</w:t>
      </w:r>
      <w:r w:rsidR="002402A5" w:rsidRPr="002402A5">
        <w:t xml:space="preserve">anagement </w:t>
      </w:r>
      <w:r>
        <w:t>p</w:t>
      </w:r>
      <w:r w:rsidR="002402A5" w:rsidRPr="002402A5">
        <w:t>rofessionals</w:t>
      </w:r>
      <w:r>
        <w:t xml:space="preserve"> a </w:t>
      </w:r>
      <w:r w:rsidR="0088387F">
        <w:t xml:space="preserve">rebate offer of </w:t>
      </w:r>
      <w:r w:rsidR="002402A5" w:rsidRPr="002402A5">
        <w:t>$1.00 per can or $15.00 per case for qualifying purchases</w:t>
      </w:r>
      <w:r>
        <w:t xml:space="preserve"> made by December 31, 2016</w:t>
      </w:r>
      <w:r w:rsidR="002402A5" w:rsidRPr="002402A5">
        <w:t>.</w:t>
      </w:r>
      <w:r w:rsidR="0088387F">
        <w:t xml:space="preserve"> For more information</w:t>
      </w:r>
      <w:r>
        <w:t xml:space="preserve"> on </w:t>
      </w:r>
      <w:r w:rsidRPr="00F345B9">
        <w:t>Precor</w:t>
      </w:r>
      <w:r w:rsidRPr="00CA1E93">
        <w:rPr>
          <w:vertAlign w:val="superscript"/>
        </w:rPr>
        <w:t>®</w:t>
      </w:r>
      <w:r w:rsidRPr="00F345B9">
        <w:t xml:space="preserve"> 2625 Premise Spray</w:t>
      </w:r>
      <w:r>
        <w:t xml:space="preserve"> and the introductory rebate offer, visit </w:t>
      </w:r>
      <w:hyperlink r:id="rId9" w:history="1">
        <w:r w:rsidRPr="007A7F9D">
          <w:rPr>
            <w:rStyle w:val="Hyperlink"/>
          </w:rPr>
          <w:t>Zoecon.com</w:t>
        </w:r>
      </w:hyperlink>
      <w:r>
        <w:t xml:space="preserve"> or call</w:t>
      </w:r>
      <w:r w:rsidR="0088387F">
        <w:t xml:space="preserve"> (800) 248-7763. </w:t>
      </w:r>
    </w:p>
    <w:p w:rsidR="00CF147E" w:rsidRDefault="00CF147E"/>
    <w:p w:rsidR="00F345B9" w:rsidRPr="00F345B9" w:rsidRDefault="00F345B9" w:rsidP="00F345B9">
      <w:pPr>
        <w:rPr>
          <w:b/>
          <w:u w:val="single"/>
        </w:rPr>
      </w:pPr>
      <w:r w:rsidRPr="00F345B9">
        <w:rPr>
          <w:b/>
          <w:u w:val="single"/>
        </w:rPr>
        <w:t xml:space="preserve">About Central Life Sciences </w:t>
      </w:r>
    </w:p>
    <w:p w:rsidR="00F345B9" w:rsidRPr="00F345B9" w:rsidRDefault="00F345B9" w:rsidP="00F345B9">
      <w:r w:rsidRPr="00F345B9">
        <w:t xml:space="preserve">Central Life Sciences products are a part of Central Garden &amp; Pet Company. Central Life Sciences is dedicated to creating healthier environments and making life better for people, plants and companion animals around the world. As inventors of insect growth regulator technology more than 35 years ago, the founders of </w:t>
      </w:r>
      <w:r w:rsidRPr="00F345B9">
        <w:lastRenderedPageBreak/>
        <w:t xml:space="preserve">Central Life Sciences pioneered </w:t>
      </w:r>
      <w:proofErr w:type="spellStart"/>
      <w:r w:rsidRPr="00F345B9">
        <w:t>biorational</w:t>
      </w:r>
      <w:proofErr w:type="spellEnd"/>
      <w:r w:rsidRPr="00F345B9">
        <w:t xml:space="preserve"> pest control: using the insect’s chemistry as a means to reduce pest populations. To learn more about Central Life Sciences, visit our website at </w:t>
      </w:r>
      <w:hyperlink r:id="rId10" w:history="1">
        <w:r w:rsidRPr="00F345B9">
          <w:rPr>
            <w:rStyle w:val="Hyperlink"/>
          </w:rPr>
          <w:t>www.centrallifesciences.com</w:t>
        </w:r>
      </w:hyperlink>
      <w:r w:rsidRPr="00F345B9">
        <w:t xml:space="preserve"> or call 1-800-248-7763. </w:t>
      </w:r>
    </w:p>
    <w:p w:rsidR="00423E6C" w:rsidRDefault="00423E6C"/>
    <w:p w:rsidR="00A8397E" w:rsidRDefault="00012161" w:rsidP="00A8397E">
      <w:r>
        <w:t>Precor is a registered trademark of Wellmark Internat</w:t>
      </w:r>
      <w:r w:rsidR="00A8397E">
        <w:t xml:space="preserve">ional. </w:t>
      </w:r>
      <w:r>
        <w:t>Central Life Sciences with design is a registered trademark of Central Garden &amp; Pet Company.</w:t>
      </w:r>
    </w:p>
    <w:p w:rsidR="00A8397E" w:rsidRDefault="00A8397E" w:rsidP="00A8397E"/>
    <w:p w:rsidR="00F345B9" w:rsidRDefault="00423E6C" w:rsidP="00A8397E">
      <w:pPr>
        <w:jc w:val="center"/>
      </w:pPr>
      <w:r>
        <w:t># # #</w:t>
      </w:r>
    </w:p>
    <w:sectPr w:rsidR="00F345B9" w:rsidSect="008A0C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1A" w:rsidRDefault="00AC4D1A" w:rsidP="00423E6C">
      <w:r>
        <w:separator/>
      </w:r>
    </w:p>
  </w:endnote>
  <w:endnote w:type="continuationSeparator" w:id="0">
    <w:p w:rsidR="00AC4D1A" w:rsidRDefault="00AC4D1A" w:rsidP="0042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1A" w:rsidRDefault="00AC4D1A" w:rsidP="00423E6C">
      <w:r>
        <w:separator/>
      </w:r>
    </w:p>
  </w:footnote>
  <w:footnote w:type="continuationSeparator" w:id="0">
    <w:p w:rsidR="00AC4D1A" w:rsidRDefault="00AC4D1A" w:rsidP="0042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6C" w:rsidRDefault="00423E6C" w:rsidP="00423E6C">
    <w:pPr>
      <w:pStyle w:val="Header"/>
      <w:jc w:val="right"/>
    </w:pPr>
  </w:p>
  <w:p w:rsidR="00423E6C" w:rsidRDefault="00423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D70"/>
    <w:multiLevelType w:val="multilevel"/>
    <w:tmpl w:val="2FD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2A"/>
    <w:rsid w:val="00012161"/>
    <w:rsid w:val="00092B11"/>
    <w:rsid w:val="001456B6"/>
    <w:rsid w:val="00164B5A"/>
    <w:rsid w:val="002402A5"/>
    <w:rsid w:val="002A7D00"/>
    <w:rsid w:val="00423E6C"/>
    <w:rsid w:val="00467245"/>
    <w:rsid w:val="00505D07"/>
    <w:rsid w:val="0059479F"/>
    <w:rsid w:val="006A5C5D"/>
    <w:rsid w:val="006C6EE9"/>
    <w:rsid w:val="007229BC"/>
    <w:rsid w:val="007A7F9D"/>
    <w:rsid w:val="0088387F"/>
    <w:rsid w:val="008A0CF2"/>
    <w:rsid w:val="009460BB"/>
    <w:rsid w:val="00961ADD"/>
    <w:rsid w:val="00A2181C"/>
    <w:rsid w:val="00A34C2A"/>
    <w:rsid w:val="00A8397E"/>
    <w:rsid w:val="00AC4D1A"/>
    <w:rsid w:val="00BD6B5F"/>
    <w:rsid w:val="00BD75C3"/>
    <w:rsid w:val="00BF26B0"/>
    <w:rsid w:val="00CA1E93"/>
    <w:rsid w:val="00CF147E"/>
    <w:rsid w:val="00D336DF"/>
    <w:rsid w:val="00F345B9"/>
    <w:rsid w:val="00FA703B"/>
    <w:rsid w:val="00FC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DFD2C-3438-459F-BC9D-CF517AE7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2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C2A"/>
    <w:rPr>
      <w:color w:val="0000FF"/>
      <w:u w:val="single"/>
    </w:rPr>
  </w:style>
  <w:style w:type="paragraph" w:styleId="Header">
    <w:name w:val="header"/>
    <w:basedOn w:val="Normal"/>
    <w:link w:val="HeaderChar"/>
    <w:uiPriority w:val="99"/>
    <w:unhideWhenUsed/>
    <w:rsid w:val="00423E6C"/>
    <w:pPr>
      <w:tabs>
        <w:tab w:val="center" w:pos="4680"/>
        <w:tab w:val="right" w:pos="9360"/>
      </w:tabs>
    </w:pPr>
  </w:style>
  <w:style w:type="character" w:customStyle="1" w:styleId="HeaderChar">
    <w:name w:val="Header Char"/>
    <w:basedOn w:val="DefaultParagraphFont"/>
    <w:link w:val="Header"/>
    <w:uiPriority w:val="99"/>
    <w:rsid w:val="00423E6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23E6C"/>
    <w:pPr>
      <w:tabs>
        <w:tab w:val="center" w:pos="4680"/>
        <w:tab w:val="right" w:pos="9360"/>
      </w:tabs>
    </w:pPr>
  </w:style>
  <w:style w:type="character" w:customStyle="1" w:styleId="FooterChar">
    <w:name w:val="Footer Char"/>
    <w:basedOn w:val="DefaultParagraphFont"/>
    <w:link w:val="Footer"/>
    <w:uiPriority w:val="99"/>
    <w:rsid w:val="00423E6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23E6C"/>
    <w:rPr>
      <w:rFonts w:ascii="Tahoma" w:hAnsi="Tahoma" w:cs="Tahoma"/>
      <w:sz w:val="16"/>
      <w:szCs w:val="16"/>
    </w:rPr>
  </w:style>
  <w:style w:type="character" w:customStyle="1" w:styleId="BalloonTextChar">
    <w:name w:val="Balloon Text Char"/>
    <w:basedOn w:val="DefaultParagraphFont"/>
    <w:link w:val="BalloonText"/>
    <w:uiPriority w:val="99"/>
    <w:semiHidden/>
    <w:rsid w:val="00423E6C"/>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wberg@cent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ntrallifesciences.com" TargetMode="External"/><Relationship Id="rId4" Type="http://schemas.openxmlformats.org/officeDocument/2006/relationships/webSettings" Target="webSettings.xml"/><Relationship Id="rId9" Type="http://schemas.openxmlformats.org/officeDocument/2006/relationships/hyperlink" Target="http://www.zo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Hanson</dc:creator>
  <cp:lastModifiedBy>Katherine Bartels</cp:lastModifiedBy>
  <cp:revision>2</cp:revision>
  <dcterms:created xsi:type="dcterms:W3CDTF">2016-04-29T19:50:00Z</dcterms:created>
  <dcterms:modified xsi:type="dcterms:W3CDTF">2016-04-29T19:50:00Z</dcterms:modified>
</cp:coreProperties>
</file>